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C44" w:rsidRDefault="005E6C44">
      <w:pPr>
        <w:widowControl/>
        <w:jc w:val="center"/>
        <w:outlineLvl w:val="1"/>
        <w:rPr>
          <w:rFonts w:ascii="inherit" w:eastAsia="微软雅黑" w:hAnsi="inherit" w:cs="Helvetica" w:hint="eastAsia"/>
          <w:kern w:val="0"/>
          <w:sz w:val="45"/>
          <w:szCs w:val="45"/>
        </w:rPr>
      </w:pPr>
    </w:p>
    <w:p w:rsidR="005E6C44" w:rsidRDefault="005E6C44">
      <w:pPr>
        <w:widowControl/>
        <w:outlineLvl w:val="1"/>
        <w:rPr>
          <w:rFonts w:ascii="inherit" w:eastAsia="微软雅黑" w:hAnsi="inherit" w:cs="Helvetica" w:hint="eastAsia"/>
          <w:kern w:val="0"/>
          <w:sz w:val="45"/>
          <w:szCs w:val="45"/>
        </w:rPr>
      </w:pPr>
    </w:p>
    <w:p w:rsidR="005E6C44" w:rsidRDefault="00DE4C39">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w:t>
      </w:r>
      <w:r>
        <w:rPr>
          <w:rFonts w:ascii="黑体" w:eastAsia="黑体" w:hAnsi="黑体" w:cs="Helvetica"/>
          <w:kern w:val="0"/>
          <w:sz w:val="44"/>
          <w:szCs w:val="44"/>
        </w:rPr>
        <w:t>省统计局</w:t>
      </w:r>
      <w:r>
        <w:rPr>
          <w:rFonts w:ascii="黑体" w:eastAsia="黑体" w:hAnsi="黑体" w:cs="Helvetica" w:hint="eastAsia"/>
          <w:kern w:val="0"/>
          <w:sz w:val="44"/>
          <w:szCs w:val="44"/>
        </w:rPr>
        <w:t>襄阳</w:t>
      </w:r>
      <w:r>
        <w:rPr>
          <w:rFonts w:ascii="黑体" w:eastAsia="黑体" w:hAnsi="黑体" w:cs="Helvetica"/>
          <w:kern w:val="0"/>
          <w:sz w:val="44"/>
          <w:szCs w:val="44"/>
        </w:rPr>
        <w:t>调查监测</w:t>
      </w:r>
      <w:r>
        <w:rPr>
          <w:rFonts w:ascii="黑体" w:eastAsia="黑体" w:hAnsi="黑体" w:cs="Helvetica" w:hint="eastAsia"/>
          <w:kern w:val="0"/>
          <w:sz w:val="44"/>
          <w:szCs w:val="44"/>
        </w:rPr>
        <w:t>分局</w:t>
      </w:r>
    </w:p>
    <w:p w:rsidR="005E6C44" w:rsidRDefault="00DE4C39">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5E6C44" w:rsidRDefault="00DE4C39">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5E6C44" w:rsidRDefault="005E6C44">
      <w:pPr>
        <w:widowControl/>
        <w:rPr>
          <w:rFonts w:asciiTheme="minorEastAsia" w:hAnsiTheme="minorEastAsia" w:cs="Helvetica"/>
          <w:kern w:val="0"/>
          <w:sz w:val="24"/>
          <w:szCs w:val="24"/>
        </w:rPr>
      </w:pPr>
    </w:p>
    <w:p w:rsidR="005E6C44" w:rsidRDefault="005E6C44">
      <w:pPr>
        <w:widowControl/>
        <w:rPr>
          <w:rFonts w:asciiTheme="minorEastAsia" w:hAnsiTheme="minorEastAsia" w:cs="Helvetica"/>
          <w:kern w:val="0"/>
          <w:sz w:val="24"/>
          <w:szCs w:val="24"/>
        </w:rPr>
      </w:pPr>
    </w:p>
    <w:p w:rsidR="005E6C44" w:rsidRDefault="00DE4C39">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5E6C44" w:rsidRDefault="005E6C44">
      <w:pPr>
        <w:widowControl/>
        <w:spacing w:line="480" w:lineRule="exact"/>
        <w:jc w:val="left"/>
        <w:rPr>
          <w:rFonts w:asciiTheme="minorEastAsia" w:hAnsiTheme="minorEastAsia" w:cs="Helvetica"/>
          <w:kern w:val="0"/>
          <w:sz w:val="24"/>
          <w:szCs w:val="24"/>
        </w:rPr>
      </w:pPr>
    </w:p>
    <w:p w:rsidR="005E6C44" w:rsidRDefault="00DE4C39">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5E6C44" w:rsidRDefault="00DE4C39">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5E6C44" w:rsidRDefault="00DE4C39">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5E6C44" w:rsidRDefault="00DE4C39">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5E6C44" w:rsidRDefault="00DE4C39">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5E6C44" w:rsidRDefault="00DE4C39">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5E6C44" w:rsidRDefault="00DE4C39">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5E6C44" w:rsidRDefault="00DE4C39">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5E6C44" w:rsidRDefault="00DE4C39">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5E6C44" w:rsidRDefault="00DE4C39">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5E6C44" w:rsidRDefault="00DE4C39">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5E6C44" w:rsidRDefault="00DE4C39">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5E6C44" w:rsidRDefault="005E6C44">
      <w:pPr>
        <w:widowControl/>
        <w:spacing w:line="520" w:lineRule="exact"/>
        <w:ind w:firstLineChars="150" w:firstLine="361"/>
        <w:rPr>
          <w:rFonts w:asciiTheme="minorEastAsia" w:hAnsiTheme="minorEastAsia" w:cs="Helvetica"/>
          <w:b/>
          <w:kern w:val="0"/>
          <w:sz w:val="24"/>
          <w:szCs w:val="24"/>
        </w:rPr>
      </w:pPr>
    </w:p>
    <w:p w:rsidR="005E6C44" w:rsidRDefault="005E6C44">
      <w:pPr>
        <w:widowControl/>
        <w:spacing w:line="520" w:lineRule="exact"/>
        <w:rPr>
          <w:rFonts w:asciiTheme="minorEastAsia" w:hAnsiTheme="minorEastAsia" w:cs="Helvetica"/>
          <w:b/>
          <w:kern w:val="0"/>
          <w:sz w:val="24"/>
          <w:szCs w:val="24"/>
        </w:rPr>
      </w:pPr>
    </w:p>
    <w:p w:rsidR="005E6C44" w:rsidRDefault="005E6C44">
      <w:pPr>
        <w:widowControl/>
        <w:spacing w:line="520" w:lineRule="exact"/>
        <w:ind w:firstLineChars="150" w:firstLine="361"/>
        <w:rPr>
          <w:rFonts w:asciiTheme="minorEastAsia" w:hAnsiTheme="minorEastAsia" w:cs="Helvetica"/>
          <w:b/>
          <w:kern w:val="0"/>
          <w:sz w:val="24"/>
          <w:szCs w:val="24"/>
        </w:rPr>
      </w:pPr>
    </w:p>
    <w:p w:rsidR="005E6C44" w:rsidRDefault="005E6C44">
      <w:pPr>
        <w:widowControl/>
        <w:spacing w:line="520" w:lineRule="exact"/>
        <w:rPr>
          <w:rFonts w:asciiTheme="minorEastAsia" w:hAnsiTheme="minorEastAsia" w:cs="Helvetica"/>
          <w:b/>
          <w:kern w:val="0"/>
          <w:sz w:val="24"/>
          <w:szCs w:val="24"/>
        </w:rPr>
      </w:pPr>
    </w:p>
    <w:p w:rsidR="005E6C44" w:rsidRDefault="00DE4C39">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5E6C44" w:rsidRDefault="00DE4C39">
      <w:pPr>
        <w:shd w:val="clear" w:color="auto" w:fill="FFFFFF"/>
        <w:spacing w:line="560" w:lineRule="exact"/>
        <w:ind w:firstLine="634"/>
        <w:rPr>
          <w:rFonts w:ascii="仿宋_GB2312" w:eastAsia="仿宋_GB2312" w:hAnsi="仿宋" w:cs="Helvetica"/>
          <w:sz w:val="32"/>
          <w:szCs w:val="32"/>
        </w:rPr>
      </w:pPr>
      <w:r>
        <w:rPr>
          <w:rFonts w:ascii="仿宋_GB2312" w:eastAsia="仿宋_GB2312" w:hAnsi="仿宋" w:cs="Helvetica" w:hint="eastAsia"/>
          <w:sz w:val="32"/>
          <w:szCs w:val="32"/>
        </w:rPr>
        <w:t>（一）负责组织实施所辖区域统计数据质量核查工作。</w:t>
      </w:r>
    </w:p>
    <w:p w:rsidR="005E6C44" w:rsidRDefault="00DE4C39">
      <w:pPr>
        <w:shd w:val="clear" w:color="auto" w:fill="FFFFFF"/>
        <w:spacing w:line="560" w:lineRule="exact"/>
        <w:ind w:firstLine="634"/>
        <w:rPr>
          <w:rFonts w:ascii="仿宋_GB2312" w:eastAsia="仿宋_GB2312" w:hAnsi="仿宋" w:cs="Helvetica"/>
          <w:sz w:val="32"/>
          <w:szCs w:val="32"/>
        </w:rPr>
      </w:pPr>
      <w:r>
        <w:rPr>
          <w:rFonts w:ascii="仿宋_GB2312" w:eastAsia="仿宋_GB2312" w:hAnsi="仿宋" w:cs="Helvetica" w:hint="eastAsia"/>
          <w:sz w:val="32"/>
          <w:szCs w:val="32"/>
        </w:rPr>
        <w:t>（二）配合省局开展统计执法检查工作。</w:t>
      </w:r>
    </w:p>
    <w:p w:rsidR="005E6C44" w:rsidRDefault="00DE4C39">
      <w:pPr>
        <w:shd w:val="clear" w:color="auto" w:fill="FFFFFF"/>
        <w:spacing w:line="560" w:lineRule="exact"/>
        <w:ind w:firstLine="634"/>
        <w:rPr>
          <w:rFonts w:ascii="仿宋_GB2312" w:eastAsia="仿宋_GB2312" w:hAnsi="仿宋" w:cs="Helvetica"/>
          <w:sz w:val="32"/>
          <w:szCs w:val="32"/>
        </w:rPr>
      </w:pPr>
      <w:r>
        <w:rPr>
          <w:rFonts w:ascii="仿宋_GB2312" w:eastAsia="仿宋_GB2312" w:hAnsi="仿宋" w:cs="Helvetica" w:hint="eastAsia"/>
          <w:sz w:val="32"/>
          <w:szCs w:val="32"/>
        </w:rPr>
        <w:t>（三）承担省调查监测中心布置的所辖区域内“四下”单位抽样调查工作。</w:t>
      </w:r>
    </w:p>
    <w:p w:rsidR="005E6C44" w:rsidRDefault="00DE4C39">
      <w:pPr>
        <w:shd w:val="clear" w:color="auto" w:fill="FFFFFF"/>
        <w:spacing w:line="560" w:lineRule="exact"/>
        <w:ind w:firstLine="634"/>
        <w:rPr>
          <w:rFonts w:ascii="仿宋_GB2312" w:eastAsia="仿宋_GB2312" w:hAnsi="仿宋" w:cs="Helvetica"/>
          <w:sz w:val="32"/>
          <w:szCs w:val="32"/>
        </w:rPr>
      </w:pPr>
      <w:r>
        <w:rPr>
          <w:rFonts w:ascii="仿宋_GB2312" w:eastAsia="仿宋_GB2312" w:hAnsi="仿宋" w:cs="Helvetica" w:hint="eastAsia"/>
          <w:sz w:val="32"/>
          <w:szCs w:val="32"/>
        </w:rPr>
        <w:t>（四）承担国家城市统计年报及城市高质量发展统计监测工作。</w:t>
      </w:r>
    </w:p>
    <w:p w:rsidR="005E6C44" w:rsidRDefault="00DE4C39">
      <w:pPr>
        <w:shd w:val="clear" w:color="auto" w:fill="FFFFFF"/>
        <w:spacing w:line="560" w:lineRule="exact"/>
        <w:ind w:firstLine="634"/>
        <w:rPr>
          <w:rFonts w:ascii="仿宋_GB2312" w:eastAsia="仿宋_GB2312" w:hAnsi="仿宋" w:cs="Helvetica"/>
          <w:sz w:val="32"/>
          <w:szCs w:val="32"/>
        </w:rPr>
      </w:pPr>
      <w:r>
        <w:rPr>
          <w:rFonts w:ascii="仿宋_GB2312" w:eastAsia="仿宋_GB2312" w:hAnsi="仿宋" w:cs="Helvetica" w:hint="eastAsia"/>
          <w:sz w:val="32"/>
          <w:szCs w:val="32"/>
        </w:rPr>
        <w:t>（五）承担省委省政府重大战略决策部署实施进展统计监测工作。</w:t>
      </w:r>
    </w:p>
    <w:p w:rsidR="005E6C44" w:rsidRDefault="00DE4C39">
      <w:pPr>
        <w:shd w:val="clear" w:color="auto" w:fill="FFFFFF"/>
        <w:spacing w:line="560" w:lineRule="exact"/>
        <w:ind w:firstLine="634"/>
        <w:rPr>
          <w:rFonts w:ascii="仿宋_GB2312" w:eastAsia="仿宋_GB2312" w:hAnsi="仿宋" w:cs="Helvetica"/>
          <w:sz w:val="32"/>
          <w:szCs w:val="32"/>
        </w:rPr>
      </w:pPr>
      <w:r>
        <w:rPr>
          <w:rFonts w:ascii="仿宋_GB2312" w:eastAsia="仿宋_GB2312" w:hAnsi="仿宋" w:cs="Helvetica" w:hint="eastAsia"/>
          <w:sz w:val="32"/>
          <w:szCs w:val="32"/>
        </w:rPr>
        <w:t>（六）承担省局和省调查监测中心布置的省委省政府专项调查工作。</w:t>
      </w:r>
    </w:p>
    <w:p w:rsidR="005E6C44" w:rsidRDefault="00DE4C39">
      <w:pPr>
        <w:shd w:val="clear" w:color="auto" w:fill="FFFFFF"/>
        <w:spacing w:line="560" w:lineRule="exact"/>
        <w:ind w:firstLine="634"/>
        <w:rPr>
          <w:rFonts w:ascii="仿宋_GB2312" w:eastAsia="仿宋_GB2312" w:hAnsi="仿宋" w:cs="Helvetica"/>
          <w:sz w:val="32"/>
          <w:szCs w:val="32"/>
        </w:rPr>
      </w:pPr>
      <w:r>
        <w:rPr>
          <w:rFonts w:ascii="仿宋_GB2312" w:eastAsia="仿宋_GB2312" w:hAnsi="仿宋" w:cs="Helvetica" w:hint="eastAsia"/>
          <w:sz w:val="32"/>
          <w:szCs w:val="32"/>
        </w:rPr>
        <w:t>（七）承担省局和省调查监测中心布置的其他工作任务。</w:t>
      </w:r>
    </w:p>
    <w:p w:rsidR="005E6C44" w:rsidRDefault="00DE4C39">
      <w:pPr>
        <w:shd w:val="clear" w:color="auto" w:fill="FFFFFF"/>
        <w:spacing w:line="560" w:lineRule="exact"/>
        <w:ind w:firstLine="634"/>
        <w:rPr>
          <w:rFonts w:ascii="仿宋_GB2312" w:eastAsia="仿宋_GB2312" w:hAnsi="Helvetica" w:cs="Helvetica"/>
          <w:sz w:val="32"/>
          <w:szCs w:val="32"/>
        </w:rPr>
      </w:pPr>
      <w:r>
        <w:rPr>
          <w:rFonts w:ascii="仿宋_GB2312" w:eastAsia="仿宋_GB2312" w:hAnsi="仿宋" w:cs="Helvetica" w:hint="eastAsia"/>
          <w:sz w:val="32"/>
          <w:szCs w:val="32"/>
        </w:rPr>
        <w:t>（八）协助地方统计局完成大型国情国力调查。</w:t>
      </w:r>
    </w:p>
    <w:p w:rsidR="005E6C44" w:rsidRDefault="00DE4C39">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5E6C44" w:rsidRDefault="00DE4C39">
      <w:pPr>
        <w:widowControl/>
        <w:spacing w:line="480" w:lineRule="exact"/>
        <w:ind w:firstLineChars="200" w:firstLine="640"/>
        <w:jc w:val="left"/>
        <w:rPr>
          <w:rFonts w:ascii="仿宋_GB2312" w:eastAsia="仿宋_GB2312" w:hAnsi="仿宋" w:cs="Helvetica"/>
          <w:sz w:val="32"/>
          <w:szCs w:val="32"/>
        </w:rPr>
      </w:pPr>
      <w:r>
        <w:rPr>
          <w:rFonts w:ascii="仿宋_GB2312" w:eastAsia="仿宋_GB2312" w:hAnsi="仿宋" w:cs="仿宋" w:hint="eastAsia"/>
          <w:sz w:val="32"/>
          <w:szCs w:val="32"/>
          <w:shd w:val="clear" w:color="auto" w:fill="FFFFFF"/>
        </w:rPr>
        <w:t>湖北省统计局襄阳调查监测分局</w:t>
      </w:r>
      <w:r>
        <w:rPr>
          <w:rFonts w:ascii="仿宋_GB2312" w:eastAsia="仿宋_GB2312" w:hAnsi="仿宋" w:cs="Helvetica" w:hint="eastAsia"/>
          <w:sz w:val="32"/>
          <w:szCs w:val="32"/>
        </w:rPr>
        <w:t>内设2个科室：调查监测一科、调查监测二科。</w:t>
      </w:r>
    </w:p>
    <w:p w:rsidR="005E6C44" w:rsidRDefault="00DE4C39">
      <w:pPr>
        <w:shd w:val="clear" w:color="auto" w:fill="FFFFFF"/>
        <w:spacing w:line="560" w:lineRule="exact"/>
        <w:ind w:firstLine="634"/>
        <w:rPr>
          <w:rFonts w:ascii="仿宋_GB2312" w:eastAsia="仿宋_GB2312" w:hAnsi="仿宋" w:cs="Helvetica"/>
          <w:sz w:val="32"/>
          <w:szCs w:val="32"/>
        </w:rPr>
      </w:pPr>
      <w:r>
        <w:rPr>
          <w:rFonts w:ascii="楷体_GB2312" w:eastAsia="楷体_GB2312" w:hAnsi="楷体" w:cs="Helvetica" w:hint="eastAsia"/>
          <w:b/>
          <w:sz w:val="32"/>
          <w:szCs w:val="32"/>
        </w:rPr>
        <w:t>1.调查监测一科的主要职责：</w:t>
      </w:r>
      <w:r>
        <w:rPr>
          <w:rFonts w:ascii="仿宋" w:eastAsia="仿宋" w:hAnsi="仿宋" w:cs="Helvetica" w:hint="eastAsia"/>
          <w:sz w:val="32"/>
          <w:szCs w:val="32"/>
        </w:rPr>
        <w:t>组织实施全市规模以下工业、研发、创新调查监测工作；</w:t>
      </w:r>
      <w:r>
        <w:rPr>
          <w:rFonts w:ascii="仿宋" w:eastAsia="仿宋" w:hAnsi="仿宋" w:cs="Helvetica" w:hint="eastAsia"/>
          <w:kern w:val="0"/>
          <w:sz w:val="32"/>
          <w:szCs w:val="32"/>
        </w:rPr>
        <w:t>组织实施汉江生态经济带发展统计监测工作；</w:t>
      </w:r>
      <w:r>
        <w:rPr>
          <w:rFonts w:ascii="仿宋" w:eastAsia="仿宋" w:hAnsi="仿宋" w:cs="Helvetica" w:hint="eastAsia"/>
          <w:sz w:val="32"/>
          <w:szCs w:val="32"/>
        </w:rPr>
        <w:t>负责统计数据质量监测和核查；负责单位的日常管理和综合协调；</w:t>
      </w:r>
      <w:r>
        <w:rPr>
          <w:rFonts w:ascii="仿宋_GB2312" w:eastAsia="仿宋_GB2312" w:hAnsi="仿宋" w:cs="Helvetica" w:hint="eastAsia"/>
          <w:sz w:val="32"/>
          <w:szCs w:val="32"/>
        </w:rPr>
        <w:t>参与省局开展统计执法检查工作</w:t>
      </w:r>
      <w:r>
        <w:rPr>
          <w:rFonts w:ascii="仿宋" w:eastAsia="仿宋" w:hAnsi="仿宋" w:cs="Helvetica" w:hint="eastAsia"/>
          <w:sz w:val="32"/>
          <w:szCs w:val="32"/>
        </w:rPr>
        <w:t>；</w:t>
      </w:r>
      <w:r>
        <w:rPr>
          <w:rFonts w:ascii="仿宋_GB2312" w:eastAsia="仿宋_GB2312" w:hAnsi="仿宋" w:cs="Helvetica" w:hint="eastAsia"/>
          <w:sz w:val="32"/>
          <w:szCs w:val="32"/>
        </w:rPr>
        <w:t>协助地方统计局完成大型国情国力调查工作</w:t>
      </w:r>
      <w:r>
        <w:rPr>
          <w:rFonts w:ascii="仿宋" w:eastAsia="仿宋" w:hAnsi="仿宋" w:cs="Helvetica" w:hint="eastAsia"/>
          <w:sz w:val="32"/>
          <w:szCs w:val="32"/>
        </w:rPr>
        <w:t>；开展统计监测分析；完成省统计局、省统计局调查监测中心交办的其他工作。</w:t>
      </w:r>
    </w:p>
    <w:p w:rsidR="005E6C44" w:rsidRDefault="00DE4C39">
      <w:pPr>
        <w:spacing w:line="560" w:lineRule="exact"/>
        <w:ind w:firstLineChars="200" w:firstLine="643"/>
        <w:rPr>
          <w:rFonts w:ascii="仿宋" w:eastAsia="仿宋" w:hAnsi="仿宋" w:cs="Helvetica"/>
          <w:sz w:val="32"/>
          <w:szCs w:val="32"/>
        </w:rPr>
      </w:pPr>
      <w:r>
        <w:rPr>
          <w:rFonts w:ascii="楷体_GB2312" w:eastAsia="楷体_GB2312" w:hAnsi="楷体" w:cs="Helvetica" w:hint="eastAsia"/>
          <w:b/>
          <w:sz w:val="32"/>
          <w:szCs w:val="32"/>
        </w:rPr>
        <w:t>2.调查监测二科的主要职责：</w:t>
      </w:r>
      <w:r>
        <w:rPr>
          <w:rFonts w:ascii="仿宋" w:eastAsia="仿宋" w:hAnsi="仿宋" w:cs="Helvetica" w:hint="eastAsia"/>
          <w:sz w:val="32"/>
          <w:szCs w:val="32"/>
        </w:rPr>
        <w:t>组织实施全市规模以下服务业、限下批零住餐业、资质外建筑业抽样调查及“四下”</w:t>
      </w:r>
      <w:r>
        <w:rPr>
          <w:rFonts w:ascii="仿宋" w:eastAsia="仿宋" w:hAnsi="仿宋" w:cs="Helvetica" w:hint="eastAsia"/>
          <w:sz w:val="32"/>
          <w:szCs w:val="32"/>
        </w:rPr>
        <w:lastRenderedPageBreak/>
        <w:t>样本企业固定资产投资调查工作；</w:t>
      </w:r>
      <w:r>
        <w:rPr>
          <w:rFonts w:ascii="仿宋_GB2312" w:eastAsia="仿宋_GB2312" w:hAnsi="仿宋" w:cs="Helvetica" w:hint="eastAsia"/>
          <w:sz w:val="32"/>
          <w:szCs w:val="32"/>
        </w:rPr>
        <w:t>承担国家城市统计年报及城市高质量发展统计监测工作；</w:t>
      </w:r>
      <w:r>
        <w:rPr>
          <w:rFonts w:ascii="仿宋" w:eastAsia="仿宋" w:hAnsi="仿宋" w:cs="Helvetica" w:hint="eastAsia"/>
          <w:sz w:val="32"/>
          <w:szCs w:val="32"/>
        </w:rPr>
        <w:t>参与统计数据质量监测和核查；参与统计执法相关工作；参与大型国情国力调查等重大统计工作；开展统计监测分析；完成省统计局、省统计局调查监测中心交办的其他工作。</w:t>
      </w:r>
    </w:p>
    <w:p w:rsidR="005E6C44" w:rsidRDefault="00DE4C3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5E6C44" w:rsidRDefault="00DE4C39">
      <w:pPr>
        <w:widowControl/>
        <w:spacing w:line="520" w:lineRule="exact"/>
        <w:ind w:firstLineChars="200" w:firstLine="643"/>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_GB2312" w:hint="eastAsia"/>
          <w:bCs/>
          <w:kern w:val="0"/>
          <w:sz w:val="32"/>
          <w:szCs w:val="32"/>
        </w:rPr>
        <w:t>2024年预算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为280.2万元，比上年增加34.4万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增加14.0</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，主要原因是</w:t>
      </w:r>
      <w:r>
        <w:rPr>
          <w:rFonts w:ascii="仿宋" w:eastAsia="仿宋" w:hAnsi="仿宋" w:cs="仿宋_GB2312"/>
          <w:bCs/>
          <w:kern w:val="0"/>
          <w:sz w:val="32"/>
          <w:szCs w:val="32"/>
        </w:rPr>
        <w:t>：</w:t>
      </w:r>
      <w:r>
        <w:rPr>
          <w:rFonts w:ascii="仿宋" w:eastAsia="仿宋" w:hAnsi="仿宋" w:cs="仿宋_GB2312" w:hint="eastAsia"/>
          <w:bCs/>
          <w:kern w:val="0"/>
          <w:sz w:val="32"/>
          <w:szCs w:val="32"/>
        </w:rPr>
        <w:t>2023年新增1名人员，2024年拟新进1人，人员经费增加</w:t>
      </w:r>
      <w:r>
        <w:rPr>
          <w:rFonts w:ascii="仿宋_GB2312" w:eastAsia="仿宋_GB2312" w:hint="eastAsia"/>
          <w:sz w:val="32"/>
        </w:rPr>
        <w:t>。其中</w:t>
      </w:r>
      <w:r>
        <w:rPr>
          <w:rFonts w:ascii="仿宋_GB2312" w:eastAsia="仿宋_GB2312"/>
          <w:sz w:val="32"/>
        </w:rPr>
        <w:t>：一般公共预算拨款</w:t>
      </w:r>
      <w:r>
        <w:rPr>
          <w:rFonts w:ascii="仿宋_GB2312" w:eastAsia="仿宋_GB2312" w:hint="eastAsia"/>
          <w:sz w:val="32"/>
        </w:rPr>
        <w:t>收入280.2</w:t>
      </w:r>
      <w:r>
        <w:rPr>
          <w:rFonts w:ascii="仿宋_GB2312" w:eastAsia="仿宋_GB2312"/>
          <w:sz w:val="32"/>
        </w:rPr>
        <w:t>万元，</w:t>
      </w:r>
      <w:r>
        <w:rPr>
          <w:rFonts w:ascii="仿宋" w:eastAsia="仿宋" w:hAnsi="仿宋" w:cs="仿宋_GB2312" w:hint="eastAsia"/>
          <w:bCs/>
          <w:kern w:val="0"/>
          <w:sz w:val="32"/>
          <w:szCs w:val="32"/>
        </w:rPr>
        <w:t>比上年增加34.4万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增加14.0</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5E6C44" w:rsidRDefault="00DE4C39">
      <w:pPr>
        <w:widowControl/>
        <w:spacing w:line="520" w:lineRule="exact"/>
        <w:ind w:firstLineChars="200" w:firstLine="643"/>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2024年预算支出280.2万元, 比上年增加34.4万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增加14.0</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。其中：一般公共服务支出219万元，比上年增加4.7万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增加2.30</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；社会保障和就业支出48.2万元，比上年增加18.74万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增加63.6</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；住房保障支出13万元，比上年增加0.96万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增加8.0</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5E6C44" w:rsidRDefault="00DE4C39">
      <w:pPr>
        <w:widowControl/>
        <w:spacing w:line="520" w:lineRule="exact"/>
        <w:ind w:firstLine="480"/>
        <w:rPr>
          <w:rFonts w:ascii="仿宋_GB2312" w:eastAsia="仿宋_GB2312"/>
          <w:sz w:val="32"/>
        </w:rPr>
      </w:pPr>
      <w:r>
        <w:rPr>
          <w:rFonts w:ascii="仿宋_GB2312" w:eastAsia="仿宋_GB2312" w:hint="eastAsia"/>
          <w:sz w:val="32"/>
        </w:rPr>
        <w:t>支出增加</w:t>
      </w:r>
      <w:r w:rsidR="00AF5FB0">
        <w:rPr>
          <w:rFonts w:ascii="仿宋_GB2312" w:eastAsia="仿宋_GB2312" w:hint="eastAsia"/>
          <w:sz w:val="32"/>
        </w:rPr>
        <w:t>和</w:t>
      </w:r>
      <w:r w:rsidR="00B427F1">
        <w:rPr>
          <w:rFonts w:ascii="仿宋" w:eastAsia="仿宋" w:hAnsi="仿宋" w:cs="仿宋_GB2312" w:hint="eastAsia"/>
          <w:bCs/>
          <w:kern w:val="0"/>
          <w:sz w:val="32"/>
          <w:szCs w:val="32"/>
        </w:rPr>
        <w:t>减少</w:t>
      </w:r>
      <w:r>
        <w:rPr>
          <w:rFonts w:ascii="仿宋_GB2312" w:eastAsia="仿宋_GB2312" w:hint="eastAsia"/>
          <w:sz w:val="32"/>
        </w:rPr>
        <w:t>原因：</w:t>
      </w:r>
    </w:p>
    <w:p w:rsidR="005E6C44" w:rsidRDefault="00DE4C39">
      <w:pPr>
        <w:widowControl/>
        <w:spacing w:line="520" w:lineRule="exact"/>
        <w:ind w:firstLine="480"/>
        <w:rPr>
          <w:rFonts w:ascii="仿宋_GB2312" w:eastAsia="仿宋_GB2312"/>
          <w:sz w:val="32"/>
        </w:rPr>
      </w:pPr>
      <w:r>
        <w:rPr>
          <w:rFonts w:ascii="仿宋_GB2312" w:eastAsia="仿宋_GB2312" w:hint="eastAsia"/>
          <w:sz w:val="32"/>
        </w:rPr>
        <w:t>（1）2024年基本支出259.2万元</w:t>
      </w:r>
      <w:r>
        <w:rPr>
          <w:rFonts w:ascii="仿宋_GB2312" w:eastAsia="仿宋_GB2312"/>
          <w:sz w:val="32"/>
        </w:rPr>
        <w:t>，</w:t>
      </w:r>
      <w:r>
        <w:rPr>
          <w:rFonts w:ascii="仿宋_GB2312" w:eastAsia="仿宋_GB2312" w:hint="eastAsia"/>
          <w:sz w:val="32"/>
        </w:rPr>
        <w:t>比上年增加</w:t>
      </w:r>
      <w:r>
        <w:rPr>
          <w:rFonts w:ascii="仿宋" w:eastAsia="仿宋" w:hAnsi="仿宋" w:cs="仿宋_GB2312" w:hint="eastAsia"/>
          <w:bCs/>
          <w:kern w:val="0"/>
          <w:sz w:val="32"/>
          <w:szCs w:val="32"/>
        </w:rPr>
        <w:t>38.4</w:t>
      </w:r>
      <w:r>
        <w:rPr>
          <w:rFonts w:ascii="仿宋_GB2312" w:eastAsia="仿宋_GB2312" w:hint="eastAsia"/>
          <w:sz w:val="32"/>
        </w:rPr>
        <w:t>万元，</w:t>
      </w:r>
      <w:r>
        <w:rPr>
          <w:rFonts w:ascii="仿宋" w:eastAsia="仿宋" w:hAnsi="仿宋" w:cs="仿宋_GB2312" w:hint="eastAsia"/>
          <w:bCs/>
          <w:kern w:val="0"/>
          <w:sz w:val="32"/>
          <w:szCs w:val="32"/>
        </w:rPr>
        <w:t>增加17.4</w:t>
      </w:r>
      <w:r>
        <w:rPr>
          <w:rFonts w:ascii="仿宋" w:eastAsia="仿宋" w:hAnsi="仿宋" w:cs="仿宋_GB2312"/>
          <w:bCs/>
          <w:kern w:val="0"/>
          <w:sz w:val="32"/>
          <w:szCs w:val="32"/>
        </w:rPr>
        <w:t>%</w:t>
      </w:r>
      <w:r>
        <w:rPr>
          <w:rFonts w:ascii="仿宋" w:eastAsia="仿宋" w:hAnsi="仿宋" w:cs="仿宋_GB2312" w:hint="eastAsia"/>
          <w:bCs/>
          <w:kern w:val="0"/>
          <w:sz w:val="32"/>
          <w:szCs w:val="32"/>
        </w:rPr>
        <w:t>，</w:t>
      </w:r>
      <w:r>
        <w:rPr>
          <w:rFonts w:ascii="仿宋_GB2312" w:eastAsia="仿宋_GB2312" w:hint="eastAsia"/>
          <w:sz w:val="32"/>
        </w:rPr>
        <w:t>主要原因：</w:t>
      </w:r>
      <w:r>
        <w:rPr>
          <w:rFonts w:ascii="仿宋" w:eastAsia="仿宋" w:hAnsi="仿宋" w:cs="仿宋_GB2312" w:hint="eastAsia"/>
          <w:bCs/>
          <w:kern w:val="0"/>
          <w:sz w:val="32"/>
          <w:szCs w:val="32"/>
        </w:rPr>
        <w:t>2023年新增1名人员，2024年拟新进1人，人员经费增加</w:t>
      </w:r>
      <w:r>
        <w:rPr>
          <w:rFonts w:ascii="仿宋_GB2312" w:eastAsia="仿宋_GB2312" w:hint="eastAsia"/>
          <w:sz w:val="32"/>
        </w:rPr>
        <w:t>。</w:t>
      </w:r>
    </w:p>
    <w:p w:rsidR="005E6C44" w:rsidRDefault="00DE4C39">
      <w:pPr>
        <w:widowControl/>
        <w:spacing w:line="520" w:lineRule="exact"/>
        <w:ind w:firstLine="480"/>
        <w:rPr>
          <w:rFonts w:ascii="仿宋_GB2312" w:eastAsia="仿宋_GB2312"/>
          <w:sz w:val="32"/>
        </w:rPr>
      </w:pPr>
      <w:r>
        <w:rPr>
          <w:rFonts w:ascii="仿宋_GB2312" w:eastAsia="仿宋_GB2312" w:hint="eastAsia"/>
          <w:sz w:val="32"/>
        </w:rPr>
        <w:t>（2）2024年项目支出21万元</w:t>
      </w:r>
      <w:r>
        <w:rPr>
          <w:rFonts w:ascii="仿宋_GB2312" w:eastAsia="仿宋_GB2312"/>
          <w:sz w:val="32"/>
        </w:rPr>
        <w:t>，</w:t>
      </w:r>
      <w:r>
        <w:rPr>
          <w:rFonts w:ascii="仿宋_GB2312" w:eastAsia="仿宋_GB2312" w:hint="eastAsia"/>
          <w:sz w:val="32"/>
        </w:rPr>
        <w:t>比上年</w:t>
      </w:r>
      <w:r>
        <w:rPr>
          <w:rFonts w:ascii="仿宋" w:eastAsia="仿宋" w:hAnsi="仿宋" w:cs="仿宋_GB2312" w:hint="eastAsia"/>
          <w:bCs/>
          <w:kern w:val="0"/>
          <w:sz w:val="32"/>
          <w:szCs w:val="32"/>
        </w:rPr>
        <w:t>减少4</w:t>
      </w:r>
      <w:r>
        <w:rPr>
          <w:rFonts w:ascii="仿宋_GB2312" w:eastAsia="仿宋_GB2312" w:hint="eastAsia"/>
          <w:sz w:val="32"/>
        </w:rPr>
        <w:t>万元，</w:t>
      </w:r>
      <w:r>
        <w:rPr>
          <w:rFonts w:ascii="仿宋" w:eastAsia="仿宋" w:hAnsi="仿宋" w:cs="仿宋_GB2312" w:hint="eastAsia"/>
          <w:bCs/>
          <w:kern w:val="0"/>
          <w:sz w:val="32"/>
          <w:szCs w:val="32"/>
        </w:rPr>
        <w:t>减少16</w:t>
      </w:r>
      <w:r>
        <w:rPr>
          <w:rFonts w:ascii="仿宋" w:eastAsia="仿宋" w:hAnsi="仿宋" w:cs="仿宋_GB2312"/>
          <w:bCs/>
          <w:kern w:val="0"/>
          <w:sz w:val="32"/>
          <w:szCs w:val="32"/>
        </w:rPr>
        <w:t>%</w:t>
      </w:r>
      <w:r>
        <w:rPr>
          <w:rFonts w:ascii="仿宋" w:eastAsia="仿宋" w:hAnsi="仿宋" w:cs="仿宋_GB2312" w:hint="eastAsia"/>
          <w:bCs/>
          <w:kern w:val="0"/>
          <w:sz w:val="32"/>
          <w:szCs w:val="32"/>
        </w:rPr>
        <w:t>，</w:t>
      </w:r>
      <w:r>
        <w:rPr>
          <w:rFonts w:ascii="仿宋_GB2312" w:eastAsia="仿宋_GB2312" w:hint="eastAsia"/>
          <w:sz w:val="32"/>
        </w:rPr>
        <w:t>主要原因：厉行节约，减少项目经费开支。</w:t>
      </w:r>
    </w:p>
    <w:p w:rsidR="005E6C44" w:rsidRDefault="00DE4C39">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四、机关运行经费安排情况</w:t>
      </w:r>
    </w:p>
    <w:p w:rsidR="005E6C44" w:rsidRDefault="00DE4C39">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2024年机关运行经费30.7万元，</w:t>
      </w:r>
      <w:r>
        <w:rPr>
          <w:rFonts w:ascii="仿宋_GB2312" w:eastAsia="仿宋_GB2312" w:hint="eastAsia"/>
          <w:sz w:val="32"/>
        </w:rPr>
        <w:t>较上年相比</w:t>
      </w:r>
      <w:r>
        <w:rPr>
          <w:rFonts w:ascii="仿宋" w:eastAsia="仿宋" w:hAnsi="仿宋" w:cs="仿宋_GB2312" w:hint="eastAsia"/>
          <w:bCs/>
          <w:kern w:val="0"/>
          <w:sz w:val="32"/>
          <w:szCs w:val="32"/>
        </w:rPr>
        <w:t>减少7.3</w:t>
      </w:r>
      <w:r>
        <w:rPr>
          <w:rFonts w:ascii="仿宋_GB2312" w:eastAsia="仿宋_GB2312" w:hint="eastAsia"/>
          <w:sz w:val="32"/>
        </w:rPr>
        <w:t>万元，</w:t>
      </w:r>
      <w:r>
        <w:rPr>
          <w:rFonts w:ascii="仿宋" w:eastAsia="仿宋" w:hAnsi="仿宋" w:cs="仿宋_GB2312" w:hint="eastAsia"/>
          <w:bCs/>
          <w:kern w:val="0"/>
          <w:sz w:val="32"/>
          <w:szCs w:val="32"/>
        </w:rPr>
        <w:t>减少23.8</w:t>
      </w:r>
      <w:r>
        <w:rPr>
          <w:rFonts w:ascii="仿宋" w:eastAsia="仿宋" w:hAnsi="仿宋" w:cs="仿宋_GB2312"/>
          <w:bCs/>
          <w:kern w:val="0"/>
          <w:sz w:val="32"/>
          <w:szCs w:val="32"/>
        </w:rPr>
        <w:t>%,</w:t>
      </w:r>
      <w:r>
        <w:rPr>
          <w:rFonts w:ascii="仿宋" w:eastAsia="仿宋" w:hAnsi="仿宋" w:cs="仿宋_GB2312" w:hint="eastAsia"/>
          <w:bCs/>
          <w:kern w:val="0"/>
          <w:sz w:val="32"/>
          <w:szCs w:val="32"/>
        </w:rPr>
        <w:t xml:space="preserve"> 减少主要</w:t>
      </w:r>
      <w:r>
        <w:rPr>
          <w:rFonts w:ascii="仿宋" w:eastAsia="仿宋" w:hAnsi="仿宋" w:cs="仿宋_GB2312"/>
          <w:bCs/>
          <w:kern w:val="0"/>
          <w:sz w:val="32"/>
          <w:szCs w:val="32"/>
        </w:rPr>
        <w:t>原因是：</w:t>
      </w:r>
      <w:r>
        <w:rPr>
          <w:rFonts w:ascii="仿宋_GB2312" w:eastAsia="仿宋_GB2312" w:hint="eastAsia"/>
          <w:sz w:val="32"/>
        </w:rPr>
        <w:t>厉行节约，减少开支</w:t>
      </w:r>
      <w:r>
        <w:rPr>
          <w:rFonts w:ascii="仿宋" w:eastAsia="仿宋" w:hAnsi="仿宋" w:cs="Arial"/>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：办公费2.8万元，邮电费0.5万元，差旅费1.18万</w:t>
      </w:r>
      <w:r>
        <w:rPr>
          <w:rFonts w:ascii="仿宋" w:eastAsia="仿宋" w:hAnsi="仿宋" w:cs="Helvetica" w:hint="eastAsia"/>
          <w:bCs/>
          <w:kern w:val="0"/>
          <w:sz w:val="32"/>
          <w:szCs w:val="32"/>
        </w:rPr>
        <w:lastRenderedPageBreak/>
        <w:t>元，租赁费3万元，公务接待费0.4万元，劳务</w:t>
      </w:r>
      <w:r>
        <w:rPr>
          <w:rFonts w:ascii="仿宋" w:eastAsia="仿宋" w:hAnsi="仿宋" w:cs="Helvetica"/>
          <w:bCs/>
          <w:kern w:val="0"/>
          <w:sz w:val="32"/>
          <w:szCs w:val="32"/>
        </w:rPr>
        <w:t>费</w:t>
      </w:r>
      <w:r>
        <w:rPr>
          <w:rFonts w:ascii="仿宋" w:eastAsia="仿宋" w:hAnsi="仿宋" w:cs="Helvetica" w:hint="eastAsia"/>
          <w:bCs/>
          <w:kern w:val="0"/>
          <w:sz w:val="32"/>
          <w:szCs w:val="32"/>
        </w:rPr>
        <w:t>0.4万</w:t>
      </w:r>
      <w:r>
        <w:rPr>
          <w:rFonts w:ascii="仿宋" w:eastAsia="仿宋" w:hAnsi="仿宋" w:cs="Helvetica"/>
          <w:bCs/>
          <w:kern w:val="0"/>
          <w:sz w:val="32"/>
          <w:szCs w:val="32"/>
        </w:rPr>
        <w:t>元，</w:t>
      </w:r>
      <w:r>
        <w:rPr>
          <w:rFonts w:ascii="仿宋" w:eastAsia="仿宋" w:hAnsi="仿宋" w:cs="Helvetica" w:hint="eastAsia"/>
          <w:bCs/>
          <w:kern w:val="0"/>
          <w:sz w:val="32"/>
          <w:szCs w:val="32"/>
        </w:rPr>
        <w:t>工会经费4.5万元，福利费2.5万元，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用7万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其他商品和服务支出8.43万元。</w:t>
      </w:r>
    </w:p>
    <w:p w:rsidR="005E6C44" w:rsidRDefault="00DE4C39">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B427F1" w:rsidRDefault="00B427F1" w:rsidP="00B427F1">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预算0.4万</w:t>
      </w:r>
      <w:r>
        <w:rPr>
          <w:rFonts w:ascii="仿宋" w:eastAsia="仿宋" w:hAnsi="仿宋" w:cs="Helvetica"/>
          <w:bCs/>
          <w:kern w:val="0"/>
          <w:sz w:val="32"/>
          <w:szCs w:val="32"/>
        </w:rPr>
        <w:t>元</w:t>
      </w:r>
      <w:r>
        <w:rPr>
          <w:rFonts w:ascii="仿宋" w:eastAsia="仿宋" w:hAnsi="仿宋" w:cs="Helvetica" w:hint="eastAsia"/>
          <w:bCs/>
          <w:kern w:val="0"/>
          <w:sz w:val="32"/>
          <w:szCs w:val="32"/>
        </w:rPr>
        <w:t>，与上年持平</w:t>
      </w:r>
      <w:r>
        <w:rPr>
          <w:rFonts w:ascii="仿宋" w:eastAsia="仿宋" w:hAnsi="仿宋" w:cs="仿宋_GB2312" w:hint="eastAsia"/>
          <w:bCs/>
          <w:kern w:val="0"/>
          <w:sz w:val="32"/>
          <w:szCs w:val="32"/>
        </w:rPr>
        <w:t>。</w:t>
      </w:r>
      <w:r>
        <w:rPr>
          <w:rFonts w:ascii="仿宋" w:eastAsia="仿宋" w:hAnsi="仿宋" w:cs="Helvetica"/>
          <w:bCs/>
          <w:kern w:val="0"/>
          <w:sz w:val="32"/>
          <w:szCs w:val="32"/>
        </w:rPr>
        <w:t>其中：</w:t>
      </w:r>
    </w:p>
    <w:p w:rsidR="00B427F1" w:rsidRDefault="00B427F1" w:rsidP="00B427F1">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1.因公出国（境）费0万元，</w:t>
      </w:r>
      <w:r>
        <w:rPr>
          <w:rFonts w:ascii="仿宋" w:eastAsia="仿宋" w:hAnsi="仿宋" w:cs="Helvetica" w:hint="eastAsia"/>
          <w:bCs/>
          <w:kern w:val="0"/>
          <w:sz w:val="32"/>
          <w:szCs w:val="32"/>
        </w:rPr>
        <w:t>与上年持平</w:t>
      </w:r>
      <w:r>
        <w:rPr>
          <w:rFonts w:ascii="仿宋_GB2312" w:eastAsia="仿宋_GB2312" w:hint="eastAsia"/>
          <w:sz w:val="32"/>
        </w:rPr>
        <w:t>，主要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B427F1" w:rsidRDefault="00B427F1" w:rsidP="00B427F1">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2.公务接待费0.4万元</w:t>
      </w:r>
      <w:r>
        <w:rPr>
          <w:rFonts w:ascii="仿宋" w:eastAsia="仿宋" w:hAnsi="仿宋" w:cs="Arial"/>
          <w:sz w:val="32"/>
          <w:szCs w:val="32"/>
        </w:rPr>
        <w:t>，</w:t>
      </w:r>
      <w:r>
        <w:rPr>
          <w:rFonts w:ascii="仿宋" w:eastAsia="仿宋" w:hAnsi="仿宋" w:cs="Helvetica" w:hint="eastAsia"/>
          <w:bCs/>
          <w:kern w:val="0"/>
          <w:sz w:val="32"/>
          <w:szCs w:val="32"/>
        </w:rPr>
        <w:t>与上年持平</w:t>
      </w:r>
      <w:r>
        <w:rPr>
          <w:rFonts w:ascii="仿宋" w:eastAsia="仿宋" w:hAnsi="仿宋" w:cs="Arial" w:hint="eastAsia"/>
          <w:sz w:val="32"/>
          <w:szCs w:val="32"/>
        </w:rPr>
        <w:t>，</w:t>
      </w:r>
      <w:r>
        <w:rPr>
          <w:rFonts w:ascii="仿宋" w:eastAsia="仿宋" w:hAnsi="仿宋" w:cs="仿宋_GB2312" w:hint="eastAsia"/>
          <w:bCs/>
          <w:kern w:val="0"/>
          <w:sz w:val="32"/>
          <w:szCs w:val="32"/>
        </w:rPr>
        <w:t>主要原因是：落实过紧日子要求，保障正常公务接待</w:t>
      </w:r>
      <w:r>
        <w:rPr>
          <w:rFonts w:ascii="仿宋" w:eastAsia="仿宋" w:hAnsi="仿宋" w:cs="Arial"/>
          <w:sz w:val="32"/>
          <w:szCs w:val="32"/>
        </w:rPr>
        <w:t>。</w:t>
      </w:r>
    </w:p>
    <w:p w:rsidR="00B427F1" w:rsidRDefault="00B427F1" w:rsidP="00B427F1">
      <w:pPr>
        <w:widowControl/>
        <w:spacing w:line="520" w:lineRule="exact"/>
        <w:ind w:firstLineChars="200" w:firstLine="640"/>
        <w:rPr>
          <w:rFonts w:ascii="仿宋" w:eastAsia="仿宋" w:hAnsi="仿宋" w:cs="Arial"/>
          <w:sz w:val="32"/>
          <w:szCs w:val="32"/>
        </w:rPr>
      </w:pPr>
      <w:r>
        <w:rPr>
          <w:rFonts w:ascii="仿宋" w:eastAsia="仿宋" w:hAnsi="仿宋" w:cs="Arial" w:hint="eastAsia"/>
          <w:sz w:val="32"/>
          <w:szCs w:val="32"/>
        </w:rPr>
        <w:t>3.公务用车购置及运行维护费0万元，与上年持平，其中</w:t>
      </w:r>
      <w:r>
        <w:rPr>
          <w:rFonts w:ascii="仿宋" w:eastAsia="仿宋" w:hAnsi="仿宋" w:cs="Arial"/>
          <w:sz w:val="32"/>
          <w:szCs w:val="32"/>
        </w:rPr>
        <w:t>：</w:t>
      </w:r>
      <w:r>
        <w:rPr>
          <w:rFonts w:ascii="仿宋" w:eastAsia="仿宋" w:hAnsi="仿宋" w:cs="Arial" w:hint="eastAsia"/>
          <w:sz w:val="32"/>
          <w:szCs w:val="32"/>
        </w:rPr>
        <w:t>公务用车购置0万元，与上年持平，主要原因是：公务用车购置由市局机关统一安排，我单位无此项经费预算。公务用车运行维护费</w:t>
      </w:r>
      <w:r>
        <w:rPr>
          <w:rFonts w:ascii="仿宋" w:eastAsia="仿宋" w:hAnsi="仿宋" w:cs="Arial"/>
          <w:sz w:val="32"/>
          <w:szCs w:val="32"/>
        </w:rPr>
        <w:t>0</w:t>
      </w:r>
      <w:r>
        <w:rPr>
          <w:rFonts w:ascii="仿宋" w:eastAsia="仿宋" w:hAnsi="仿宋" w:cs="Arial" w:hint="eastAsia"/>
          <w:sz w:val="32"/>
          <w:szCs w:val="32"/>
        </w:rPr>
        <w:t>万元, 与上年持平，主要</w:t>
      </w:r>
      <w:r>
        <w:rPr>
          <w:rFonts w:ascii="仿宋" w:eastAsia="仿宋" w:hAnsi="仿宋" w:cs="Arial"/>
          <w:sz w:val="32"/>
          <w:szCs w:val="32"/>
        </w:rPr>
        <w:t>原因是：</w:t>
      </w:r>
      <w:r>
        <w:rPr>
          <w:rFonts w:ascii="仿宋" w:eastAsia="仿宋" w:hAnsi="仿宋" w:cs="Arial" w:hint="eastAsia"/>
          <w:sz w:val="32"/>
          <w:szCs w:val="32"/>
        </w:rPr>
        <w:t>公务用车运行由市局机关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5E6C44" w:rsidRDefault="00DE4C39" w:rsidP="00B427F1">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六、政府采购预算情况</w:t>
      </w:r>
    </w:p>
    <w:p w:rsidR="00B427F1" w:rsidRDefault="00B427F1" w:rsidP="00B427F1">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我单位编制政府采购预算0万元，比上年度减少0万元，减少0%，主要原因：我单位未单独安排政府采购预算。其中：货物类政府采购预算0万元，主要用于无；工程类政府采购预算0万元，主要用于无；服务类政府采购预算0万元，主要用于无。</w:t>
      </w:r>
    </w:p>
    <w:p w:rsidR="00B427F1" w:rsidRDefault="00B427F1" w:rsidP="00B427F1">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2024年面向中小企业采购预算0万元，其中面向小微企业采购预算0万元。</w:t>
      </w:r>
    </w:p>
    <w:p w:rsidR="005E6C44" w:rsidRDefault="00DE4C39">
      <w:pPr>
        <w:widowControl/>
        <w:spacing w:line="52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七、国有资产占用情况</w:t>
      </w:r>
    </w:p>
    <w:p w:rsidR="005E6C44" w:rsidRDefault="00DE4C39">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米，其他0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lastRenderedPageBreak/>
        <w:t>副</w:t>
      </w:r>
      <w:r>
        <w:rPr>
          <w:rFonts w:ascii="仿宋" w:eastAsia="仿宋" w:hAnsi="仿宋" w:cs="Helvetica"/>
          <w:bCs/>
          <w:kern w:val="0"/>
          <w:sz w:val="32"/>
          <w:szCs w:val="32"/>
        </w:rPr>
        <w:t>省级干部及上以领导干部用车0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保障用车0</w:t>
      </w:r>
      <w:r>
        <w:rPr>
          <w:rFonts w:ascii="仿宋" w:eastAsia="仿宋" w:hAnsi="仿宋" w:cs="Helvetica" w:hint="eastAsia"/>
          <w:bCs/>
          <w:kern w:val="0"/>
          <w:sz w:val="32"/>
          <w:szCs w:val="32"/>
        </w:rPr>
        <w:t>辆、</w:t>
      </w:r>
      <w:r>
        <w:rPr>
          <w:rFonts w:ascii="仿宋" w:eastAsia="仿宋" w:hAnsi="仿宋" w:cs="Helvetica"/>
          <w:bCs/>
          <w:kern w:val="0"/>
          <w:sz w:val="32"/>
          <w:szCs w:val="32"/>
        </w:rPr>
        <w:t>执法勤用车0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特种专业技术用车0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其他用车0</w:t>
      </w:r>
      <w:r>
        <w:rPr>
          <w:rFonts w:ascii="仿宋" w:eastAsia="仿宋" w:hAnsi="仿宋" w:cs="Helvetica" w:hint="eastAsia"/>
          <w:bCs/>
          <w:kern w:val="0"/>
          <w:sz w:val="32"/>
          <w:szCs w:val="32"/>
        </w:rPr>
        <w:t>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50万元以</w:t>
      </w:r>
      <w:r>
        <w:rPr>
          <w:rFonts w:ascii="仿宋" w:eastAsia="仿宋" w:hAnsi="仿宋" w:cs="Helvetica"/>
          <w:bCs/>
          <w:kern w:val="0"/>
          <w:sz w:val="32"/>
          <w:szCs w:val="32"/>
        </w:rPr>
        <w:t>上的通用设备0台（套），单价</w:t>
      </w:r>
      <w:r>
        <w:rPr>
          <w:rFonts w:ascii="仿宋" w:eastAsia="仿宋" w:hAnsi="仿宋" w:cs="Helvetica" w:hint="eastAsia"/>
          <w:bCs/>
          <w:kern w:val="0"/>
          <w:sz w:val="32"/>
          <w:szCs w:val="32"/>
        </w:rPr>
        <w:t>100万元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为0台（套）</w:t>
      </w:r>
      <w:r>
        <w:rPr>
          <w:rFonts w:ascii="仿宋" w:eastAsia="仿宋" w:hAnsi="仿宋" w:cs="Helvetica" w:hint="eastAsia"/>
          <w:bCs/>
          <w:kern w:val="0"/>
          <w:sz w:val="32"/>
          <w:szCs w:val="32"/>
        </w:rPr>
        <w:t>。原因</w:t>
      </w:r>
      <w:r>
        <w:rPr>
          <w:rFonts w:ascii="仿宋" w:eastAsia="仿宋" w:hAnsi="仿宋" w:cs="Helvetica"/>
          <w:bCs/>
          <w:kern w:val="0"/>
          <w:sz w:val="32"/>
          <w:szCs w:val="32"/>
        </w:rPr>
        <w:t>是</w:t>
      </w:r>
      <w:r>
        <w:rPr>
          <w:rFonts w:ascii="仿宋" w:eastAsia="仿宋" w:hAnsi="仿宋" w:cs="Helvetica" w:hint="eastAsia"/>
          <w:bCs/>
          <w:kern w:val="0"/>
          <w:sz w:val="32"/>
          <w:szCs w:val="32"/>
        </w:rPr>
        <w:t>我单位固定资产均由省局机关统一管理，</w:t>
      </w:r>
      <w:r>
        <w:rPr>
          <w:rFonts w:ascii="仿宋" w:eastAsia="仿宋" w:hAnsi="仿宋" w:cs="Helvetica"/>
          <w:bCs/>
          <w:kern w:val="0"/>
          <w:sz w:val="32"/>
          <w:szCs w:val="32"/>
        </w:rPr>
        <w:t>统一</w:t>
      </w:r>
      <w:r>
        <w:rPr>
          <w:rFonts w:ascii="仿宋" w:eastAsia="仿宋" w:hAnsi="仿宋" w:cs="Helvetica" w:hint="eastAsia"/>
          <w:bCs/>
          <w:kern w:val="0"/>
          <w:sz w:val="32"/>
          <w:szCs w:val="32"/>
        </w:rPr>
        <w:t>按照</w:t>
      </w:r>
      <w:r>
        <w:rPr>
          <w:rFonts w:ascii="仿宋" w:eastAsia="仿宋" w:hAnsi="仿宋" w:cs="Helvetica"/>
          <w:bCs/>
          <w:kern w:val="0"/>
          <w:sz w:val="32"/>
          <w:szCs w:val="32"/>
        </w:rPr>
        <w:t>省财政要求，管理</w:t>
      </w:r>
      <w:r>
        <w:rPr>
          <w:rFonts w:ascii="仿宋" w:eastAsia="仿宋" w:hAnsi="仿宋" w:cs="Helvetica" w:hint="eastAsia"/>
          <w:bCs/>
          <w:kern w:val="0"/>
          <w:sz w:val="32"/>
          <w:szCs w:val="32"/>
        </w:rPr>
        <w:t>核算</w:t>
      </w:r>
      <w:r>
        <w:rPr>
          <w:rFonts w:ascii="仿宋" w:eastAsia="仿宋" w:hAnsi="仿宋" w:cs="Helvetica"/>
          <w:bCs/>
          <w:kern w:val="0"/>
          <w:sz w:val="32"/>
          <w:szCs w:val="32"/>
        </w:rPr>
        <w:t>国有资产</w:t>
      </w:r>
      <w:r>
        <w:rPr>
          <w:rFonts w:ascii="仿宋" w:eastAsia="仿宋" w:hAnsi="仿宋" w:cs="Helvetica" w:hint="eastAsia"/>
          <w:bCs/>
          <w:kern w:val="0"/>
          <w:sz w:val="32"/>
          <w:szCs w:val="32"/>
        </w:rPr>
        <w:t>，本单位</w:t>
      </w:r>
      <w:r>
        <w:rPr>
          <w:rFonts w:ascii="仿宋" w:eastAsia="仿宋" w:hAnsi="仿宋" w:cs="Helvetica"/>
          <w:bCs/>
          <w:kern w:val="0"/>
          <w:sz w:val="32"/>
          <w:szCs w:val="32"/>
        </w:rPr>
        <w:t>没有</w:t>
      </w:r>
      <w:r>
        <w:rPr>
          <w:rFonts w:ascii="仿宋" w:eastAsia="仿宋" w:hAnsi="仿宋" w:cs="Helvetica" w:hint="eastAsia"/>
          <w:bCs/>
          <w:kern w:val="0"/>
          <w:sz w:val="32"/>
          <w:szCs w:val="32"/>
        </w:rPr>
        <w:t>单独</w:t>
      </w:r>
      <w:r>
        <w:rPr>
          <w:rFonts w:ascii="仿宋" w:eastAsia="仿宋" w:hAnsi="仿宋" w:cs="Helvetica"/>
          <w:bCs/>
          <w:kern w:val="0"/>
          <w:sz w:val="32"/>
          <w:szCs w:val="32"/>
        </w:rPr>
        <w:t>核算国有资产</w:t>
      </w:r>
      <w:r>
        <w:rPr>
          <w:rFonts w:ascii="仿宋" w:eastAsia="仿宋" w:hAnsi="仿宋" w:cs="Helvetica" w:hint="eastAsia"/>
          <w:bCs/>
          <w:kern w:val="0"/>
          <w:sz w:val="32"/>
          <w:szCs w:val="32"/>
        </w:rPr>
        <w:t>。</w:t>
      </w:r>
    </w:p>
    <w:p w:rsidR="005E6C44" w:rsidRDefault="00DE4C39">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5E6C44" w:rsidRDefault="00DE4C39">
      <w:pPr>
        <w:widowControl/>
        <w:spacing w:line="560" w:lineRule="exact"/>
        <w:ind w:firstLineChars="200" w:firstLine="420"/>
        <w:rPr>
          <w:rFonts w:ascii="仿宋" w:eastAsia="仿宋" w:hAnsi="仿宋" w:cs="仿宋_GB2312"/>
          <w:bCs/>
          <w:kern w:val="0"/>
          <w:sz w:val="32"/>
          <w:szCs w:val="32"/>
        </w:rPr>
      </w:pPr>
      <w:r>
        <w:rPr>
          <w:rFonts w:ascii="仿宋" w:eastAsia="仿宋" w:hAnsi="仿宋" w:hint="eastAsia"/>
        </w:rPr>
        <w:t xml:space="preserve"> </w:t>
      </w:r>
      <w:r>
        <w:rPr>
          <w:rFonts w:ascii="仿宋_GB2312" w:eastAsia="仿宋_GB2312" w:hAnsi="仿宋" w:cs="Helvetica" w:hint="eastAsia"/>
          <w:sz w:val="32"/>
          <w:szCs w:val="32"/>
        </w:rPr>
        <w:t>“全省统计执法专项经费”主要内容是：一是对执法骨干开展业务培训；二是开展统计执法宣传；三是开展执法检查、督办以及数据质量抽查；四是其他应急执法检查和专项检查任务。</w:t>
      </w:r>
      <w:r>
        <w:rPr>
          <w:rFonts w:ascii="仿宋" w:eastAsia="仿宋" w:hAnsi="仿宋" w:cs="仿宋_GB2312" w:hint="eastAsia"/>
          <w:bCs/>
          <w:kern w:val="0"/>
          <w:sz w:val="32"/>
          <w:szCs w:val="32"/>
        </w:rPr>
        <w:t>2024年</w:t>
      </w:r>
      <w:r>
        <w:rPr>
          <w:rFonts w:ascii="仿宋_GB2312" w:eastAsia="仿宋_GB2312" w:hint="eastAsia"/>
          <w:sz w:val="32"/>
        </w:rPr>
        <w:t>预算安排21万元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5E6C44" w:rsidRDefault="00DE4C39">
      <w:pPr>
        <w:widowControl/>
        <w:spacing w:line="560" w:lineRule="exact"/>
        <w:ind w:firstLineChars="200" w:firstLine="640"/>
        <w:rPr>
          <w:rFonts w:ascii="仿宋_GB2312" w:eastAsia="仿宋_GB2312"/>
          <w:sz w:val="32"/>
        </w:rPr>
      </w:pPr>
      <w:r>
        <w:rPr>
          <w:rFonts w:ascii="仿宋_GB2312" w:eastAsia="仿宋_GB2312" w:hint="eastAsia"/>
          <w:sz w:val="32"/>
        </w:rPr>
        <w:t>项目绩效年度</w:t>
      </w:r>
      <w:r>
        <w:rPr>
          <w:rFonts w:ascii="仿宋_GB2312" w:eastAsia="仿宋_GB2312"/>
          <w:sz w:val="32"/>
        </w:rPr>
        <w:t>目标</w:t>
      </w:r>
      <w:r>
        <w:rPr>
          <w:rFonts w:ascii="仿宋_GB2312" w:eastAsia="仿宋_GB2312" w:hint="eastAsia"/>
          <w:sz w:val="32"/>
        </w:rPr>
        <w:t>目标：</w:t>
      </w:r>
      <w:r>
        <w:rPr>
          <w:rFonts w:ascii="仿宋_GB2312" w:eastAsia="仿宋_GB2312" w:hAnsi="仿宋" w:cs="Helvetica" w:hint="eastAsia"/>
          <w:sz w:val="32"/>
          <w:szCs w:val="32"/>
        </w:rPr>
        <w:t>健全统计执法机制，强化统计基层基础工作建设，落实执法业务培训，完成全市地方统计调查数据的质量监测和核查工作。开展襄阳市执法业务宣传与培训，提升业务水平；开展数据质量核查，及时将结果上报给省局。</w:t>
      </w:r>
    </w:p>
    <w:p w:rsidR="005E6C44" w:rsidRDefault="00DE4C39">
      <w:pPr>
        <w:shd w:val="clear" w:color="auto" w:fill="FFFFFF"/>
        <w:spacing w:line="560" w:lineRule="exact"/>
        <w:ind w:firstLine="634"/>
        <w:rPr>
          <w:rFonts w:ascii="仿宋_GB2312" w:eastAsia="仿宋_GB2312" w:hAnsi="仿宋" w:cs="Helvetica"/>
          <w:sz w:val="32"/>
          <w:szCs w:val="32"/>
        </w:rPr>
      </w:pPr>
      <w:r>
        <w:rPr>
          <w:rFonts w:ascii="仿宋_GB2312" w:eastAsia="仿宋_GB2312" w:hAnsi="仿宋" w:cs="Helvetica" w:hint="eastAsia"/>
          <w:sz w:val="32"/>
          <w:szCs w:val="32"/>
        </w:rPr>
        <w:t>产出指标：办公用品购置率100%；统计普法宣传落实率100%；执法培训完成率100%；数据质量核查频次4次/年；数据上报及时性为及时。</w:t>
      </w:r>
    </w:p>
    <w:p w:rsidR="005E6C44" w:rsidRDefault="00DE4C39">
      <w:pPr>
        <w:shd w:val="clear" w:color="auto" w:fill="FFFFFF"/>
        <w:spacing w:line="560" w:lineRule="exact"/>
        <w:ind w:firstLine="634"/>
        <w:rPr>
          <w:rFonts w:ascii="仿宋_GB2312" w:eastAsia="仿宋_GB2312" w:hAnsi="仿宋" w:cs="Helvetica"/>
          <w:sz w:val="32"/>
          <w:szCs w:val="32"/>
        </w:rPr>
      </w:pPr>
      <w:r>
        <w:rPr>
          <w:rFonts w:ascii="仿宋_GB2312" w:eastAsia="仿宋_GB2312" w:hAnsi="仿宋" w:cs="Helvetica" w:hint="eastAsia"/>
          <w:sz w:val="32"/>
          <w:szCs w:val="32"/>
        </w:rPr>
        <w:t>满意度指标：政府部门及社会公众满意度≥85%。</w:t>
      </w:r>
    </w:p>
    <w:p w:rsidR="005E6C44" w:rsidRDefault="00DE4C39">
      <w:pPr>
        <w:shd w:val="clear" w:color="auto" w:fill="FFFFFF"/>
        <w:spacing w:line="560" w:lineRule="exact"/>
        <w:ind w:firstLine="634"/>
        <w:rPr>
          <w:rFonts w:ascii="仿宋_GB2312" w:eastAsia="仿宋_GB2312" w:hAnsi="仿宋" w:cs="Helvetica"/>
          <w:sz w:val="32"/>
          <w:szCs w:val="32"/>
        </w:rPr>
      </w:pPr>
      <w:r>
        <w:rPr>
          <w:rFonts w:ascii="仿宋_GB2312" w:eastAsia="仿宋_GB2312" w:hAnsi="仿宋" w:cs="Helvetica" w:hint="eastAsia"/>
          <w:sz w:val="32"/>
          <w:szCs w:val="32"/>
        </w:rPr>
        <w:t>效益指标：统计执法工作保障度为有效保障。</w:t>
      </w:r>
    </w:p>
    <w:p w:rsidR="005E6C44" w:rsidRDefault="00DE4C39">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B427F1" w:rsidRPr="001C073B" w:rsidRDefault="00B427F1" w:rsidP="00B427F1">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1.对空表的说明：</w:t>
      </w:r>
    </w:p>
    <w:p w:rsidR="00B427F1" w:rsidRDefault="00B427F1" w:rsidP="00B427F1">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我单位2024年无政府性基金预算支出，故该表为空表。</w:t>
      </w:r>
    </w:p>
    <w:p w:rsidR="00B427F1" w:rsidRDefault="00B427F1" w:rsidP="00B427F1">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2.其他情况的说明：</w:t>
      </w:r>
    </w:p>
    <w:p w:rsidR="00B427F1" w:rsidRDefault="00B427F1" w:rsidP="00B427F1">
      <w:pPr>
        <w:widowControl/>
        <w:spacing w:line="520" w:lineRule="exact"/>
        <w:ind w:firstLine="660"/>
        <w:rPr>
          <w:rFonts w:ascii="仿宋_GB2312" w:eastAsia="仿宋_GB2312" w:hAnsi="仿宋_GB2312" w:cs="仿宋_GB2312"/>
          <w:bCs/>
          <w:kern w:val="0"/>
          <w:sz w:val="32"/>
          <w:szCs w:val="32"/>
        </w:rPr>
      </w:pPr>
      <w:bookmarkStart w:id="0" w:name="_GoBack"/>
      <w:r w:rsidRPr="00055C45">
        <w:rPr>
          <w:rFonts w:ascii="仿宋_GB2312" w:eastAsia="仿宋_GB2312" w:hAnsi="仿宋_GB2312" w:cs="仿宋_GB2312"/>
          <w:bCs/>
          <w:kern w:val="0"/>
          <w:sz w:val="32"/>
          <w:szCs w:val="32"/>
        </w:rPr>
        <w:t>本单位专项支出。2024年本单位专项支出为0，与上年相比无变化。</w:t>
      </w:r>
      <w:r w:rsidRPr="00055C45">
        <w:rPr>
          <w:rFonts w:ascii="仿宋_GB2312" w:eastAsia="仿宋_GB2312" w:hAnsi="仿宋_GB2312" w:cs="仿宋_GB2312"/>
          <w:bCs/>
          <w:kern w:val="0"/>
          <w:sz w:val="32"/>
          <w:szCs w:val="32"/>
        </w:rPr>
        <w:br/>
      </w:r>
      <w:r w:rsidRPr="00055C45">
        <w:rPr>
          <w:rFonts w:ascii="Calibri" w:eastAsia="仿宋_GB2312" w:hAnsi="Calibri" w:cs="Calibri"/>
          <w:bCs/>
          <w:kern w:val="0"/>
          <w:sz w:val="32"/>
          <w:szCs w:val="32"/>
        </w:rPr>
        <w:t>    </w:t>
      </w:r>
      <w:r>
        <w:rPr>
          <w:rFonts w:ascii="Calibri" w:eastAsia="仿宋_GB2312" w:hAnsi="Calibri" w:cs="Calibri" w:hint="eastAsia"/>
          <w:bCs/>
          <w:kern w:val="0"/>
          <w:sz w:val="32"/>
          <w:szCs w:val="32"/>
        </w:rPr>
        <w:t xml:space="preserve">  </w:t>
      </w:r>
      <w:r w:rsidRPr="00055C45">
        <w:rPr>
          <w:rFonts w:ascii="仿宋_GB2312" w:eastAsia="仿宋_GB2312" w:hAnsi="仿宋_GB2312" w:cs="仿宋_GB2312"/>
          <w:bCs/>
          <w:kern w:val="0"/>
          <w:sz w:val="32"/>
          <w:szCs w:val="32"/>
        </w:rPr>
        <w:t>一般性转移支付支出。2024年一般性转移支付支出为0，与上年相比无变化。</w:t>
      </w:r>
      <w:r w:rsidRPr="00055C45">
        <w:rPr>
          <w:rFonts w:ascii="仿宋_GB2312" w:eastAsia="仿宋_GB2312" w:hAnsi="仿宋_GB2312" w:cs="仿宋_GB2312"/>
          <w:bCs/>
          <w:kern w:val="0"/>
          <w:sz w:val="32"/>
          <w:szCs w:val="32"/>
        </w:rPr>
        <w:br/>
      </w:r>
      <w:r w:rsidRPr="00055C45">
        <w:rPr>
          <w:rFonts w:ascii="Calibri" w:eastAsia="仿宋_GB2312" w:hAnsi="Calibri" w:cs="Calibri"/>
          <w:bCs/>
          <w:kern w:val="0"/>
          <w:sz w:val="32"/>
          <w:szCs w:val="32"/>
        </w:rPr>
        <w:t> </w:t>
      </w:r>
      <w:r>
        <w:rPr>
          <w:rFonts w:ascii="Calibri" w:eastAsia="仿宋_GB2312" w:hAnsi="Calibri" w:cs="Calibri" w:hint="eastAsia"/>
          <w:bCs/>
          <w:kern w:val="0"/>
          <w:sz w:val="32"/>
          <w:szCs w:val="32"/>
        </w:rPr>
        <w:t xml:space="preserve">  </w:t>
      </w:r>
      <w:r w:rsidRPr="00055C45">
        <w:rPr>
          <w:rFonts w:ascii="Calibri" w:eastAsia="仿宋_GB2312" w:hAnsi="Calibri" w:cs="Calibri"/>
          <w:bCs/>
          <w:kern w:val="0"/>
          <w:sz w:val="32"/>
          <w:szCs w:val="32"/>
        </w:rPr>
        <w:t>   </w:t>
      </w:r>
      <w:r w:rsidRPr="00055C45">
        <w:rPr>
          <w:rFonts w:ascii="仿宋_GB2312" w:eastAsia="仿宋_GB2312" w:hAnsi="仿宋_GB2312" w:cs="仿宋_GB2312"/>
          <w:bCs/>
          <w:kern w:val="0"/>
          <w:sz w:val="32"/>
          <w:szCs w:val="32"/>
        </w:rPr>
        <w:t>专项转移支付支出。2024年专项转移支付支出为0，与上年相比无变化。</w:t>
      </w:r>
    </w:p>
    <w:bookmarkEnd w:id="0"/>
    <w:p w:rsidR="005E6C44" w:rsidRDefault="00DE4C39" w:rsidP="00B427F1">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5E6C44" w:rsidRDefault="00DE4C39">
      <w:pPr>
        <w:shd w:val="clear" w:color="auto" w:fill="FFFFFF"/>
        <w:spacing w:line="560" w:lineRule="exact"/>
        <w:ind w:firstLine="634"/>
        <w:rPr>
          <w:rFonts w:ascii="仿宋_GB2312" w:eastAsia="仿宋_GB2312" w:hAnsi="楷体" w:cs="Helvetica"/>
          <w:bCs/>
          <w:sz w:val="32"/>
          <w:szCs w:val="32"/>
        </w:rPr>
      </w:pPr>
      <w:r>
        <w:rPr>
          <w:rFonts w:ascii="楷体_GB2312" w:eastAsia="楷体_GB2312" w:hAnsi="楷体" w:cs="Helvetica" w:hint="eastAsia"/>
          <w:b/>
          <w:bCs/>
          <w:sz w:val="32"/>
          <w:szCs w:val="32"/>
        </w:rPr>
        <w:t>1．机关运行经费：</w:t>
      </w:r>
      <w:r>
        <w:rPr>
          <w:rFonts w:ascii="仿宋_GB2312" w:eastAsia="仿宋_GB2312" w:hAnsi="楷体" w:cs="Helvetica" w:hint="eastAsia"/>
          <w:bCs/>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w:t>
      </w:r>
      <w:r>
        <w:rPr>
          <w:rFonts w:ascii="仿宋_GB2312" w:eastAsia="仿宋_GB2312" w:hAnsi="仿宋" w:cs="Helvetica" w:hint="eastAsia"/>
          <w:sz w:val="32"/>
          <w:szCs w:val="32"/>
        </w:rPr>
        <w:t>办公</w:t>
      </w:r>
      <w:r>
        <w:rPr>
          <w:rFonts w:ascii="仿宋_GB2312" w:eastAsia="仿宋_GB2312" w:hAnsi="楷体" w:cs="Helvetica" w:hint="eastAsia"/>
          <w:bCs/>
          <w:sz w:val="32"/>
          <w:szCs w:val="32"/>
        </w:rPr>
        <w:t>用房物业管理费、公务用车运行费以及其他费用。</w:t>
      </w:r>
    </w:p>
    <w:p w:rsidR="005E6C44" w:rsidRDefault="00DE4C39">
      <w:pPr>
        <w:shd w:val="clear" w:color="auto" w:fill="FFFFFF"/>
        <w:spacing w:line="560" w:lineRule="exact"/>
        <w:ind w:firstLine="634"/>
        <w:rPr>
          <w:rFonts w:ascii="仿宋_GB2312" w:eastAsia="仿宋_GB2312" w:hAnsi="楷体" w:cs="Helvetica"/>
          <w:bCs/>
          <w:sz w:val="32"/>
          <w:szCs w:val="32"/>
        </w:rPr>
      </w:pPr>
      <w:r>
        <w:rPr>
          <w:rFonts w:ascii="楷体_GB2312" w:eastAsia="楷体_GB2312" w:hAnsi="楷体" w:cs="Helvetica" w:hint="eastAsia"/>
          <w:b/>
          <w:bCs/>
          <w:sz w:val="32"/>
          <w:szCs w:val="32"/>
        </w:rPr>
        <w:t>2．“三公”经费：</w:t>
      </w:r>
      <w:r>
        <w:rPr>
          <w:rFonts w:ascii="仿宋_GB2312" w:eastAsia="仿宋_GB2312" w:hAnsi="楷体" w:cs="Helvetica" w:hint="eastAsia"/>
          <w:bCs/>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5E6C44" w:rsidRDefault="00DE4C39">
      <w:pPr>
        <w:shd w:val="clear" w:color="auto" w:fill="FFFFFF"/>
        <w:spacing w:line="560" w:lineRule="exact"/>
        <w:ind w:firstLine="634"/>
        <w:rPr>
          <w:rFonts w:ascii="仿宋_GB2312" w:eastAsia="仿宋_GB2312" w:hAnsi="楷体" w:cs="Helvetica"/>
          <w:bCs/>
          <w:sz w:val="32"/>
          <w:szCs w:val="32"/>
        </w:rPr>
      </w:pPr>
      <w:r>
        <w:rPr>
          <w:rFonts w:ascii="楷体_GB2312" w:eastAsia="楷体_GB2312" w:hAnsi="楷体" w:cs="Helvetica" w:hint="eastAsia"/>
          <w:b/>
          <w:bCs/>
          <w:sz w:val="32"/>
          <w:szCs w:val="32"/>
        </w:rPr>
        <w:t>3．政府采购：</w:t>
      </w:r>
      <w:r>
        <w:rPr>
          <w:rFonts w:ascii="仿宋_GB2312" w:eastAsia="仿宋_GB2312" w:hAnsi="楷体" w:cs="Helvetica" w:hint="eastAsia"/>
          <w:bCs/>
          <w:sz w:val="32"/>
          <w:szCs w:val="32"/>
        </w:rPr>
        <w:t>是指各级国家机关、事业单位和团体组织，使用财政性资金采购依法制定的集中采购目录以内的或者采购限额标准以上的货物、工程和服务的行为。政府采购不</w:t>
      </w:r>
      <w:r>
        <w:rPr>
          <w:rFonts w:ascii="仿宋_GB2312" w:eastAsia="仿宋_GB2312" w:hAnsi="楷体" w:cs="Helvetica" w:hint="eastAsia"/>
          <w:bCs/>
          <w:sz w:val="32"/>
          <w:szCs w:val="32"/>
        </w:rPr>
        <w:lastRenderedPageBreak/>
        <w:t>仅是指具体的采购过程，而且是采购政策、采购程序、采购过程及采购管理的总称，是一种对公共采购管理的制度，是一种政府行为。</w:t>
      </w:r>
    </w:p>
    <w:p w:rsidR="005E6C44" w:rsidRDefault="00DE4C39">
      <w:pPr>
        <w:shd w:val="clear" w:color="auto" w:fill="FFFFFF"/>
        <w:spacing w:line="560" w:lineRule="exact"/>
        <w:ind w:firstLine="634"/>
        <w:rPr>
          <w:rFonts w:ascii="仿宋_GB2312" w:eastAsia="仿宋_GB2312" w:hAnsi="楷体" w:cs="Helvetica"/>
          <w:bCs/>
          <w:sz w:val="32"/>
          <w:szCs w:val="32"/>
        </w:rPr>
      </w:pPr>
      <w:r>
        <w:rPr>
          <w:rFonts w:ascii="楷体_GB2312" w:eastAsia="楷体_GB2312" w:hAnsi="楷体" w:cs="Helvetica" w:hint="eastAsia"/>
          <w:b/>
          <w:bCs/>
          <w:sz w:val="32"/>
          <w:szCs w:val="32"/>
        </w:rPr>
        <w:t>4．财政拨款（补助）收入：</w:t>
      </w:r>
      <w:r>
        <w:rPr>
          <w:rFonts w:ascii="仿宋_GB2312" w:eastAsia="仿宋_GB2312" w:hAnsi="楷体" w:cs="Helvetica" w:hint="eastAsia"/>
          <w:bCs/>
          <w:sz w:val="32"/>
          <w:szCs w:val="32"/>
        </w:rPr>
        <w:t>指从同级财政部门取得的财政预算资金。</w:t>
      </w:r>
    </w:p>
    <w:p w:rsidR="005E6C44" w:rsidRDefault="00DE4C39">
      <w:pPr>
        <w:shd w:val="clear" w:color="auto" w:fill="FFFFFF"/>
        <w:spacing w:line="560" w:lineRule="exact"/>
        <w:ind w:firstLine="634"/>
        <w:rPr>
          <w:rFonts w:ascii="仿宋_GB2312" w:eastAsia="仿宋_GB2312" w:hAnsi="楷体" w:cs="Helvetica"/>
          <w:bCs/>
          <w:sz w:val="32"/>
          <w:szCs w:val="32"/>
        </w:rPr>
      </w:pPr>
      <w:r>
        <w:rPr>
          <w:rFonts w:ascii="楷体_GB2312" w:eastAsia="楷体_GB2312" w:hAnsi="楷体" w:cs="Helvetica" w:hint="eastAsia"/>
          <w:b/>
          <w:bCs/>
          <w:sz w:val="32"/>
          <w:szCs w:val="32"/>
        </w:rPr>
        <w:t>5．其他收入：</w:t>
      </w:r>
      <w:r>
        <w:rPr>
          <w:rFonts w:ascii="仿宋_GB2312" w:eastAsia="仿宋_GB2312" w:hAnsi="楷体" w:cs="Helvetica" w:hint="eastAsia"/>
          <w:bCs/>
          <w:sz w:val="32"/>
          <w:szCs w:val="32"/>
        </w:rPr>
        <w:t>指除上述“财政拨款收入”以外任务相应安排的资金。</w:t>
      </w:r>
    </w:p>
    <w:p w:rsidR="005E6C44" w:rsidRDefault="00DE4C39">
      <w:pPr>
        <w:shd w:val="clear" w:color="auto" w:fill="FFFFFF"/>
        <w:spacing w:line="560" w:lineRule="exact"/>
        <w:ind w:firstLine="634"/>
        <w:rPr>
          <w:rFonts w:ascii="仿宋_GB2312" w:eastAsia="仿宋_GB2312" w:hAnsi="楷体" w:cs="Helvetica"/>
          <w:bCs/>
          <w:sz w:val="32"/>
          <w:szCs w:val="32"/>
        </w:rPr>
      </w:pPr>
      <w:r>
        <w:rPr>
          <w:rFonts w:ascii="楷体_GB2312" w:eastAsia="楷体_GB2312" w:hAnsi="楷体" w:cs="Helvetica" w:hint="eastAsia"/>
          <w:b/>
          <w:bCs/>
          <w:sz w:val="32"/>
          <w:szCs w:val="32"/>
        </w:rPr>
        <w:t>6．基本支出：</w:t>
      </w:r>
      <w:r>
        <w:rPr>
          <w:rFonts w:ascii="仿宋_GB2312" w:eastAsia="仿宋_GB2312" w:hAnsi="楷体" w:cs="Helvetica" w:hint="eastAsia"/>
          <w:bCs/>
          <w:sz w:val="32"/>
          <w:szCs w:val="32"/>
        </w:rPr>
        <w:t>指为保障机构正常运转、完成日常工作任务而发生的人员支出和公用支出。</w:t>
      </w:r>
    </w:p>
    <w:p w:rsidR="005E6C44" w:rsidRDefault="00DE4C39">
      <w:pPr>
        <w:widowControl/>
        <w:spacing w:line="560" w:lineRule="exact"/>
        <w:ind w:firstLineChars="200" w:firstLine="643"/>
        <w:rPr>
          <w:rFonts w:ascii="仿宋_GB2312" w:eastAsia="仿宋_GB2312" w:hAnsi="仿宋_GB2312" w:cs="仿宋_GB2312"/>
          <w:bCs/>
          <w:kern w:val="0"/>
          <w:sz w:val="32"/>
          <w:szCs w:val="32"/>
        </w:rPr>
      </w:pPr>
      <w:r>
        <w:rPr>
          <w:rFonts w:ascii="楷体_GB2312" w:eastAsia="楷体_GB2312" w:hAnsi="楷体" w:cs="Helvetica" w:hint="eastAsia"/>
          <w:b/>
          <w:bCs/>
          <w:sz w:val="32"/>
          <w:szCs w:val="32"/>
        </w:rPr>
        <w:t>7．项目支出：</w:t>
      </w:r>
      <w:r>
        <w:rPr>
          <w:rFonts w:ascii="仿宋_GB2312" w:eastAsia="仿宋_GB2312" w:hAnsi="楷体" w:cs="Helvetica" w:hint="eastAsia"/>
          <w:bCs/>
          <w:sz w:val="32"/>
          <w:szCs w:val="32"/>
        </w:rPr>
        <w:t>指在基本支出之外为完成特定行政任务和事业发展目标所发生的支出。</w:t>
      </w:r>
    </w:p>
    <w:sectPr w:rsidR="005E6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441" w:rsidRDefault="00900441" w:rsidP="00B427F1">
      <w:r>
        <w:separator/>
      </w:r>
    </w:p>
  </w:endnote>
  <w:endnote w:type="continuationSeparator" w:id="0">
    <w:p w:rsidR="00900441" w:rsidRDefault="00900441" w:rsidP="00B4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441" w:rsidRDefault="00900441" w:rsidP="00B427F1">
      <w:r>
        <w:separator/>
      </w:r>
    </w:p>
  </w:footnote>
  <w:footnote w:type="continuationSeparator" w:id="0">
    <w:p w:rsidR="00900441" w:rsidRDefault="00900441" w:rsidP="00B42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lZjAyOTVjMzkyMjUwZmZiNjY0ZTRjMTQ4ZDI2ZWIifQ=="/>
  </w:docVars>
  <w:rsids>
    <w:rsidRoot w:val="0010135B"/>
    <w:rsid w:val="0007474A"/>
    <w:rsid w:val="000F1F99"/>
    <w:rsid w:val="0010135B"/>
    <w:rsid w:val="00104384"/>
    <w:rsid w:val="001212FB"/>
    <w:rsid w:val="001F06A4"/>
    <w:rsid w:val="002144B6"/>
    <w:rsid w:val="00295E97"/>
    <w:rsid w:val="002D3ABD"/>
    <w:rsid w:val="002F12C2"/>
    <w:rsid w:val="0030520C"/>
    <w:rsid w:val="00322A49"/>
    <w:rsid w:val="003E7A9D"/>
    <w:rsid w:val="004041DC"/>
    <w:rsid w:val="004203F4"/>
    <w:rsid w:val="00446C71"/>
    <w:rsid w:val="004503F7"/>
    <w:rsid w:val="004D0181"/>
    <w:rsid w:val="004F0C1C"/>
    <w:rsid w:val="0051352A"/>
    <w:rsid w:val="00534973"/>
    <w:rsid w:val="00561456"/>
    <w:rsid w:val="0057763A"/>
    <w:rsid w:val="005A201B"/>
    <w:rsid w:val="005E6C44"/>
    <w:rsid w:val="006368CD"/>
    <w:rsid w:val="00655A33"/>
    <w:rsid w:val="006750AC"/>
    <w:rsid w:val="00683170"/>
    <w:rsid w:val="006A58C5"/>
    <w:rsid w:val="006A75D1"/>
    <w:rsid w:val="006F32D4"/>
    <w:rsid w:val="00711536"/>
    <w:rsid w:val="0074268D"/>
    <w:rsid w:val="00767043"/>
    <w:rsid w:val="007827A9"/>
    <w:rsid w:val="007A559B"/>
    <w:rsid w:val="007C4C2E"/>
    <w:rsid w:val="007E1C31"/>
    <w:rsid w:val="00803BBA"/>
    <w:rsid w:val="008226AF"/>
    <w:rsid w:val="00825892"/>
    <w:rsid w:val="0089100F"/>
    <w:rsid w:val="00900441"/>
    <w:rsid w:val="00911D1D"/>
    <w:rsid w:val="00936938"/>
    <w:rsid w:val="0096313A"/>
    <w:rsid w:val="009951FA"/>
    <w:rsid w:val="00AC2B06"/>
    <w:rsid w:val="00AC4FAF"/>
    <w:rsid w:val="00AE30B8"/>
    <w:rsid w:val="00AE7AD7"/>
    <w:rsid w:val="00AF5FB0"/>
    <w:rsid w:val="00B1576F"/>
    <w:rsid w:val="00B40BD2"/>
    <w:rsid w:val="00B427F1"/>
    <w:rsid w:val="00B9662E"/>
    <w:rsid w:val="00BC0C0C"/>
    <w:rsid w:val="00BD7A04"/>
    <w:rsid w:val="00C24A40"/>
    <w:rsid w:val="00C61789"/>
    <w:rsid w:val="00C906D2"/>
    <w:rsid w:val="00CB4CBA"/>
    <w:rsid w:val="00CC0D29"/>
    <w:rsid w:val="00CE3E4B"/>
    <w:rsid w:val="00CE63F1"/>
    <w:rsid w:val="00CE7F9A"/>
    <w:rsid w:val="00D1622F"/>
    <w:rsid w:val="00D87A1D"/>
    <w:rsid w:val="00DE4C39"/>
    <w:rsid w:val="00DF71BD"/>
    <w:rsid w:val="00E25628"/>
    <w:rsid w:val="00E7467E"/>
    <w:rsid w:val="00E83A19"/>
    <w:rsid w:val="00EB36A7"/>
    <w:rsid w:val="00EB3CB1"/>
    <w:rsid w:val="00EB62F2"/>
    <w:rsid w:val="00EF1D11"/>
    <w:rsid w:val="00EF7695"/>
    <w:rsid w:val="00F014E5"/>
    <w:rsid w:val="00FE60EE"/>
    <w:rsid w:val="01EE19B6"/>
    <w:rsid w:val="02467A44"/>
    <w:rsid w:val="06266FCB"/>
    <w:rsid w:val="094C72A8"/>
    <w:rsid w:val="09CB1D9B"/>
    <w:rsid w:val="0DDB6F15"/>
    <w:rsid w:val="16946B78"/>
    <w:rsid w:val="18A37A94"/>
    <w:rsid w:val="19457086"/>
    <w:rsid w:val="286914E7"/>
    <w:rsid w:val="2FA379D4"/>
    <w:rsid w:val="32A01FA9"/>
    <w:rsid w:val="361D137F"/>
    <w:rsid w:val="36D13079"/>
    <w:rsid w:val="442B201A"/>
    <w:rsid w:val="541D74A6"/>
    <w:rsid w:val="5D1C1EC6"/>
    <w:rsid w:val="60BD2105"/>
    <w:rsid w:val="625A33A6"/>
    <w:rsid w:val="665C20B0"/>
    <w:rsid w:val="6B1E5B86"/>
    <w:rsid w:val="6E41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34D435E-3B00-4842-A9F5-D37C4A4C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qFormat/>
    <w:pPr>
      <w:spacing w:before="100" w:beforeAutospacing="1" w:after="100" w:afterAutospacing="1"/>
      <w:jc w:val="left"/>
    </w:pPr>
    <w:rPr>
      <w:rFonts w:cs="Times New Roman"/>
      <w:kern w:val="0"/>
      <w:sz w:val="24"/>
      <w:szCs w:val="24"/>
    </w:rPr>
  </w:style>
  <w:style w:type="paragraph" w:styleId="a7">
    <w:name w:val="List Paragraph"/>
    <w:basedOn w:val="a"/>
    <w:autoRedefine/>
    <w:uiPriority w:val="34"/>
    <w:qFormat/>
    <w:pPr>
      <w:ind w:firstLineChars="200" w:firstLine="420"/>
    </w:p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481</Words>
  <Characters>2746</Characters>
  <Application>Microsoft Office Word</Application>
  <DocSecurity>0</DocSecurity>
  <Lines>22</Lines>
  <Paragraphs>6</Paragraphs>
  <ScaleCrop>false</ScaleCrop>
  <Company>P R C</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7</cp:revision>
  <cp:lastPrinted>2022-02-22T02:20:00Z</cp:lastPrinted>
  <dcterms:created xsi:type="dcterms:W3CDTF">2024-02-21T06:27:00Z</dcterms:created>
  <dcterms:modified xsi:type="dcterms:W3CDTF">2024-03-18T04:20:00Z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D2A9BF8FC97D4323B112884CDFE3E296_12</vt:lpwstr>
  </property>
</Properties>
</file>